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01975">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312" w:afterLines="100" w:afterAutospacing="0" w:line="240" w:lineRule="auto"/>
        <w:ind w:left="0" w:right="0" w:firstLine="0"/>
        <w:jc w:val="both"/>
        <w:textAlignment w:val="auto"/>
        <w:outlineLvl w:val="9"/>
        <w:rPr>
          <w:rFonts w:ascii="Times New Roman" w:hAnsi="Times New Roman" w:eastAsia="方正黑体_GBK" w:cs="Times New Roman"/>
          <w:b w:val="0"/>
          <w:bCs w:val="0"/>
          <w:caps w:val="0"/>
          <w:smallCaps w:val="0"/>
          <w:color w:val="auto"/>
          <w:kern w:val="2"/>
          <w:sz w:val="32"/>
          <w:szCs w:val="32"/>
          <w:vertAlign w:val="baseline"/>
          <w:lang w:val="en-US" w:eastAsia="zh-CN"/>
        </w:rPr>
      </w:pPr>
      <w:r>
        <w:rPr>
          <w:rFonts w:hint="eastAsia" w:ascii="方正黑体_GBK" w:eastAsia="方正黑体_GBK" w:cs="方正黑体_GBK"/>
          <w:b w:val="0"/>
          <w:bCs w:val="0"/>
          <w:caps w:val="0"/>
          <w:smallCaps w:val="0"/>
          <w:color w:val="auto"/>
          <w:kern w:val="2"/>
          <w:sz w:val="32"/>
          <w:szCs w:val="32"/>
          <w:vertAlign w:val="baseline"/>
          <w:lang w:val="en-US" w:eastAsia="zh-CN"/>
        </w:rPr>
        <w:t>附件</w:t>
      </w:r>
      <w:r>
        <w:rPr>
          <w:rFonts w:ascii="Times New Roman" w:hAnsi="Times New Roman" w:eastAsia="方正黑体_GBK" w:cs="Times New Roman"/>
          <w:b w:val="0"/>
          <w:bCs w:val="0"/>
          <w:caps w:val="0"/>
          <w:smallCaps w:val="0"/>
          <w:color w:val="auto"/>
          <w:kern w:val="2"/>
          <w:sz w:val="32"/>
          <w:szCs w:val="32"/>
          <w:vertAlign w:val="baseline"/>
          <w:lang w:val="en-US" w:eastAsia="zh-CN"/>
        </w:rPr>
        <w:t>2</w:t>
      </w:r>
    </w:p>
    <w:p w14:paraId="5440A92C">
      <w:pPr>
        <w:pStyle w:val="10"/>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baseline"/>
        <w:outlineLvl w:val="9"/>
        <w:rPr>
          <w:rFonts w:hint="eastAsia" w:ascii="方正小标宋_GBK" w:eastAsia="方正小标宋_GBK" w:cs="Arial"/>
          <w:b w:val="0"/>
          <w:bCs w:val="0"/>
          <w:caps w:val="0"/>
          <w:smallCaps w:val="0"/>
          <w:color w:val="auto"/>
          <w:kern w:val="2"/>
          <w:sz w:val="44"/>
          <w:szCs w:val="44"/>
          <w:vertAlign w:val="baseline"/>
          <w:lang w:val="en-US" w:eastAsia="zh-CN"/>
        </w:rPr>
      </w:pPr>
      <w:r>
        <w:rPr>
          <w:rFonts w:hint="eastAsia" w:ascii="方正小标宋_GBK" w:eastAsia="方正小标宋_GBK" w:cs="Arial"/>
          <w:b w:val="0"/>
          <w:bCs w:val="0"/>
          <w:caps w:val="0"/>
          <w:smallCaps w:val="0"/>
          <w:color w:val="auto"/>
          <w:kern w:val="2"/>
          <w:sz w:val="44"/>
          <w:szCs w:val="44"/>
          <w:vertAlign w:val="baseline"/>
          <w:lang w:val="en-US" w:eastAsia="zh-CN"/>
        </w:rPr>
        <w:t>胎儿染色体非整倍体无创产前基因诊断服务项目价格表</w:t>
      </w:r>
    </w:p>
    <w:p w14:paraId="3C057884">
      <w:pPr>
        <w:pStyle w:val="10"/>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baseline"/>
        <w:outlineLvl w:val="9"/>
        <w:rPr>
          <w:rFonts w:hint="eastAsia" w:ascii="方正小标宋_GBK" w:eastAsia="方正小标宋_GBK" w:cs="Arial"/>
          <w:b w:val="0"/>
          <w:bCs w:val="0"/>
          <w:caps w:val="0"/>
          <w:smallCaps w:val="0"/>
          <w:color w:val="auto"/>
          <w:kern w:val="2"/>
          <w:sz w:val="44"/>
          <w:szCs w:val="44"/>
          <w:vertAlign w:val="baseline"/>
          <w:lang w:val="en-US" w:eastAsia="zh-CN"/>
        </w:rPr>
      </w:pPr>
    </w:p>
    <w:tbl>
      <w:tblPr>
        <w:tblStyle w:val="11"/>
        <w:tblW w:w="14513"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598"/>
        <w:gridCol w:w="2322"/>
        <w:gridCol w:w="3963"/>
        <w:gridCol w:w="1995"/>
        <w:gridCol w:w="855"/>
        <w:gridCol w:w="855"/>
        <w:gridCol w:w="2925"/>
      </w:tblGrid>
      <w:tr w14:paraId="3C3BD90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50" w:hRule="atLeast"/>
          <w:jc w:val="center"/>
        </w:trPr>
        <w:tc>
          <w:tcPr>
            <w:tcW w:w="1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9AA3E">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300" w:lineRule="exact"/>
              <w:ind w:left="0" w:right="0" w:firstLine="0"/>
              <w:jc w:val="center"/>
              <w:textAlignment w:val="center"/>
              <w:outlineLvl w:val="9"/>
              <w:rPr>
                <w:rFonts w:hint="eastAsia" w:ascii="方正黑体_GBK" w:eastAsia="方正黑体_GBK" w:cs="方正黑体_GBK"/>
                <w:caps w:val="0"/>
                <w:smallCaps w:val="0"/>
                <w:snapToGrid w:val="0"/>
                <w:color w:val="000000"/>
                <w:sz w:val="24"/>
                <w:szCs w:val="24"/>
                <w:vertAlign w:val="baseline"/>
              </w:rPr>
            </w:pPr>
            <w:r>
              <w:rPr>
                <w:rFonts w:hint="eastAsia" w:ascii="方正黑体_GBK" w:eastAsia="方正黑体_GBK" w:cs="方正黑体_GBK"/>
                <w:b w:val="0"/>
                <w:bCs w:val="0"/>
                <w:caps w:val="0"/>
                <w:smallCaps w:val="0"/>
                <w:snapToGrid w:val="0"/>
                <w:color w:val="000000"/>
                <w:kern w:val="0"/>
                <w:sz w:val="24"/>
                <w:szCs w:val="24"/>
                <w:vertAlign w:val="baseline"/>
                <w:lang w:val="en-US" w:eastAsia="zh-CN"/>
              </w:rPr>
              <w:t>编码</w:t>
            </w:r>
          </w:p>
        </w:tc>
        <w:tc>
          <w:tcPr>
            <w:tcW w:w="2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4A321">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300" w:lineRule="exact"/>
              <w:ind w:left="0" w:right="0" w:firstLine="0"/>
              <w:jc w:val="center"/>
              <w:textAlignment w:val="center"/>
              <w:outlineLvl w:val="9"/>
              <w:rPr>
                <w:rFonts w:hint="eastAsia" w:ascii="方正黑体_GBK" w:eastAsia="方正黑体_GBK" w:cs="方正黑体_GBK"/>
                <w:caps w:val="0"/>
                <w:smallCaps w:val="0"/>
                <w:snapToGrid w:val="0"/>
                <w:color w:val="000000"/>
                <w:sz w:val="24"/>
                <w:szCs w:val="24"/>
                <w:vertAlign w:val="baseline"/>
              </w:rPr>
            </w:pPr>
            <w:r>
              <w:rPr>
                <w:rFonts w:hint="eastAsia" w:ascii="方正黑体_GBK" w:eastAsia="方正黑体_GBK" w:cs="方正黑体_GBK"/>
                <w:b w:val="0"/>
                <w:bCs w:val="0"/>
                <w:caps w:val="0"/>
                <w:smallCaps w:val="0"/>
                <w:snapToGrid w:val="0"/>
                <w:color w:val="000000"/>
                <w:kern w:val="0"/>
                <w:sz w:val="24"/>
                <w:szCs w:val="24"/>
                <w:vertAlign w:val="baseline"/>
                <w:lang w:val="en-US" w:eastAsia="zh-CN"/>
              </w:rPr>
              <w:t>项目名称</w:t>
            </w:r>
          </w:p>
        </w:tc>
        <w:tc>
          <w:tcPr>
            <w:tcW w:w="3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AFB10">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300" w:lineRule="exact"/>
              <w:ind w:left="0" w:right="0" w:firstLine="0"/>
              <w:jc w:val="center"/>
              <w:textAlignment w:val="center"/>
              <w:outlineLvl w:val="9"/>
              <w:rPr>
                <w:rFonts w:hint="eastAsia" w:ascii="方正黑体_GBK" w:eastAsia="方正黑体_GBK" w:cs="方正黑体_GBK"/>
                <w:caps w:val="0"/>
                <w:smallCaps w:val="0"/>
                <w:snapToGrid w:val="0"/>
                <w:color w:val="000000"/>
                <w:sz w:val="24"/>
                <w:szCs w:val="24"/>
                <w:vertAlign w:val="baseline"/>
              </w:rPr>
            </w:pPr>
            <w:r>
              <w:rPr>
                <w:rFonts w:hint="eastAsia" w:ascii="方正黑体_GBK" w:eastAsia="方正黑体_GBK" w:cs="方正黑体_GBK"/>
                <w:b w:val="0"/>
                <w:bCs w:val="0"/>
                <w:caps w:val="0"/>
                <w:smallCaps w:val="0"/>
                <w:snapToGrid w:val="0"/>
                <w:color w:val="000000"/>
                <w:kern w:val="0"/>
                <w:sz w:val="24"/>
                <w:szCs w:val="24"/>
                <w:vertAlign w:val="baseline"/>
                <w:lang w:val="en-US" w:eastAsia="zh-CN"/>
              </w:rPr>
              <w:t>项目内涵</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2EBF6C">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300" w:lineRule="exact"/>
              <w:ind w:left="0" w:right="0" w:firstLine="0"/>
              <w:jc w:val="center"/>
              <w:textAlignment w:val="center"/>
              <w:outlineLvl w:val="9"/>
              <w:rPr>
                <w:rFonts w:hint="eastAsia" w:ascii="方正黑体_GBK" w:eastAsia="方正黑体_GBK" w:cs="方正黑体_GBK"/>
                <w:caps w:val="0"/>
                <w:smallCaps w:val="0"/>
                <w:snapToGrid w:val="0"/>
                <w:color w:val="000000"/>
                <w:sz w:val="24"/>
                <w:szCs w:val="24"/>
                <w:vertAlign w:val="baseline"/>
              </w:rPr>
            </w:pPr>
            <w:r>
              <w:rPr>
                <w:rFonts w:hint="eastAsia" w:ascii="方正黑体_GBK" w:eastAsia="方正黑体_GBK" w:cs="方正黑体_GBK"/>
                <w:b w:val="0"/>
                <w:bCs w:val="0"/>
                <w:caps w:val="0"/>
                <w:smallCaps w:val="0"/>
                <w:snapToGrid w:val="0"/>
                <w:color w:val="000000"/>
                <w:kern w:val="0"/>
                <w:sz w:val="24"/>
                <w:szCs w:val="24"/>
                <w:vertAlign w:val="baseline"/>
                <w:lang w:val="en-US" w:eastAsia="zh-CN"/>
              </w:rPr>
              <w:t>除外内容</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B7DFE">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300" w:lineRule="exact"/>
              <w:ind w:left="0" w:right="0" w:firstLine="0"/>
              <w:jc w:val="center"/>
              <w:textAlignment w:val="center"/>
              <w:outlineLvl w:val="9"/>
              <w:rPr>
                <w:rFonts w:hint="eastAsia" w:ascii="方正黑体_GBK" w:eastAsia="方正黑体_GBK" w:cs="方正黑体_GBK"/>
                <w:caps w:val="0"/>
                <w:smallCaps w:val="0"/>
                <w:snapToGrid w:val="0"/>
                <w:color w:val="000000"/>
                <w:sz w:val="24"/>
                <w:szCs w:val="24"/>
                <w:vertAlign w:val="baseline"/>
              </w:rPr>
            </w:pPr>
            <w:r>
              <w:rPr>
                <w:rFonts w:hint="eastAsia" w:ascii="方正黑体_GBK" w:eastAsia="方正黑体_GBK" w:cs="方正黑体_GBK"/>
                <w:b w:val="0"/>
                <w:bCs w:val="0"/>
                <w:caps w:val="0"/>
                <w:smallCaps w:val="0"/>
                <w:snapToGrid w:val="0"/>
                <w:color w:val="000000"/>
                <w:kern w:val="0"/>
                <w:sz w:val="24"/>
                <w:szCs w:val="24"/>
                <w:vertAlign w:val="baseline"/>
                <w:lang w:val="en-US" w:eastAsia="zh-CN"/>
              </w:rPr>
              <w:t>计价单位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59F10">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300" w:lineRule="exact"/>
              <w:ind w:left="0" w:right="0" w:firstLine="0"/>
              <w:jc w:val="center"/>
              <w:textAlignment w:val="center"/>
              <w:outlineLvl w:val="9"/>
              <w:rPr>
                <w:rFonts w:hint="eastAsia" w:ascii="方正黑体_GBK" w:eastAsia="方正黑体_GBK" w:cs="方正黑体_GBK"/>
                <w:caps w:val="0"/>
                <w:smallCaps w:val="0"/>
                <w:snapToGrid w:val="0"/>
                <w:color w:val="000000"/>
                <w:kern w:val="0"/>
                <w:sz w:val="24"/>
                <w:szCs w:val="24"/>
                <w:vertAlign w:val="baseline"/>
              </w:rPr>
            </w:pPr>
            <w:r>
              <w:rPr>
                <w:rFonts w:hint="eastAsia" w:ascii="方正黑体_GBK" w:eastAsia="方正黑体_GBK" w:cs="方正黑体_GBK"/>
                <w:b w:val="0"/>
                <w:bCs w:val="0"/>
                <w:caps w:val="0"/>
                <w:smallCaps w:val="0"/>
                <w:snapToGrid w:val="0"/>
                <w:color w:val="000000"/>
                <w:kern w:val="0"/>
                <w:sz w:val="24"/>
                <w:szCs w:val="24"/>
                <w:vertAlign w:val="baseline"/>
                <w:lang w:val="en-US" w:eastAsia="zh-CN"/>
              </w:rPr>
              <w:t>价格（元）</w:t>
            </w:r>
          </w:p>
        </w:tc>
        <w:tc>
          <w:tcPr>
            <w:tcW w:w="2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9DEBC">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300" w:lineRule="exact"/>
              <w:ind w:left="0" w:right="0" w:firstLine="0"/>
              <w:jc w:val="center"/>
              <w:textAlignment w:val="center"/>
              <w:outlineLvl w:val="9"/>
              <w:rPr>
                <w:rFonts w:hint="eastAsia" w:ascii="方正黑体_GBK" w:eastAsia="方正黑体_GBK" w:cs="方正黑体_GBK"/>
                <w:caps w:val="0"/>
                <w:smallCaps w:val="0"/>
                <w:snapToGrid w:val="0"/>
                <w:color w:val="000000"/>
                <w:sz w:val="24"/>
                <w:szCs w:val="24"/>
                <w:vertAlign w:val="baseline"/>
              </w:rPr>
            </w:pPr>
            <w:r>
              <w:rPr>
                <w:rFonts w:hint="eastAsia" w:ascii="方正黑体_GBK" w:eastAsia="方正黑体_GBK" w:cs="方正黑体_GBK"/>
                <w:b w:val="0"/>
                <w:bCs w:val="0"/>
                <w:caps w:val="0"/>
                <w:smallCaps w:val="0"/>
                <w:snapToGrid w:val="0"/>
                <w:color w:val="000000"/>
                <w:kern w:val="0"/>
                <w:sz w:val="24"/>
                <w:szCs w:val="24"/>
                <w:vertAlign w:val="baseline"/>
                <w:lang w:val="en-US" w:eastAsia="zh-CN"/>
              </w:rPr>
              <w:t>说明</w:t>
            </w:r>
          </w:p>
        </w:tc>
      </w:tr>
      <w:tr w14:paraId="1D14958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135" w:hRule="atLeast"/>
          <w:jc w:val="center"/>
        </w:trPr>
        <w:tc>
          <w:tcPr>
            <w:tcW w:w="1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6C911">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300" w:lineRule="exact"/>
              <w:ind w:left="0" w:right="0" w:firstLine="0"/>
              <w:jc w:val="left"/>
              <w:textAlignment w:val="center"/>
              <w:outlineLvl w:val="9"/>
              <w:rPr>
                <w:rFonts w:ascii="Times New Roman" w:hAnsi="Times New Roman" w:eastAsia="宋体" w:cs="Times New Roman"/>
                <w:caps w:val="0"/>
                <w:smallCaps w:val="0"/>
                <w:snapToGrid w:val="0"/>
                <w:color w:val="000000"/>
                <w:kern w:val="0"/>
                <w:sz w:val="22"/>
                <w:szCs w:val="22"/>
                <w:vertAlign w:val="baseline"/>
              </w:rPr>
            </w:pPr>
            <w:r>
              <w:rPr>
                <w:rFonts w:ascii="Times New Roman" w:hAnsi="Times New Roman" w:eastAsia="宋体" w:cs="Times New Roman"/>
                <w:b w:val="0"/>
                <w:bCs w:val="0"/>
                <w:caps w:val="0"/>
                <w:smallCaps w:val="0"/>
                <w:snapToGrid w:val="0"/>
                <w:color w:val="000000"/>
                <w:kern w:val="0"/>
                <w:sz w:val="22"/>
                <w:szCs w:val="22"/>
                <w:vertAlign w:val="baseline"/>
                <w:lang w:val="en-US" w:eastAsia="zh-CN"/>
              </w:rPr>
              <w:t>250700010-b</w:t>
            </w:r>
          </w:p>
        </w:tc>
        <w:tc>
          <w:tcPr>
            <w:tcW w:w="2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B2CDB">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300" w:lineRule="exact"/>
              <w:ind w:left="0" w:right="0" w:firstLine="0"/>
              <w:jc w:val="both"/>
              <w:textAlignment w:val="center"/>
              <w:outlineLvl w:val="9"/>
              <w:rPr>
                <w:rFonts w:hint="eastAsia" w:ascii="方正仿宋_GBK" w:eastAsia="方正仿宋_GBK" w:cs="方正仿宋_GBK"/>
                <w:caps w:val="0"/>
                <w:smallCaps w:val="0"/>
                <w:snapToGrid w:val="0"/>
                <w:color w:val="000000"/>
                <w:kern w:val="0"/>
                <w:sz w:val="22"/>
                <w:szCs w:val="22"/>
                <w:vertAlign w:val="baseline"/>
              </w:rPr>
            </w:pPr>
            <w:r>
              <w:rPr>
                <w:rFonts w:hint="eastAsia" w:ascii="方正仿宋_GBK" w:eastAsia="方正仿宋_GBK" w:cs="方正仿宋_GBK"/>
                <w:b w:val="0"/>
                <w:bCs w:val="0"/>
                <w:caps w:val="0"/>
                <w:smallCaps w:val="0"/>
                <w:snapToGrid w:val="0"/>
                <w:color w:val="000000"/>
                <w:kern w:val="0"/>
                <w:sz w:val="22"/>
                <w:szCs w:val="22"/>
                <w:vertAlign w:val="baseline"/>
                <w:lang w:val="en-US" w:eastAsia="zh-CN"/>
              </w:rPr>
              <w:t>胎儿染色体非整倍体无创产前基因诊断服务</w:t>
            </w:r>
          </w:p>
        </w:tc>
        <w:tc>
          <w:tcPr>
            <w:tcW w:w="3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9CB95">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300" w:lineRule="exact"/>
              <w:ind w:left="0" w:right="0" w:firstLine="0"/>
              <w:jc w:val="both"/>
              <w:textAlignment w:val="center"/>
              <w:outlineLvl w:val="9"/>
              <w:rPr>
                <w:rFonts w:hint="eastAsia" w:ascii="方正仿宋_GBK" w:eastAsia="方正仿宋_GBK" w:cs="方正仿宋_GBK"/>
                <w:caps w:val="0"/>
                <w:smallCaps w:val="0"/>
                <w:snapToGrid w:val="0"/>
                <w:color w:val="000000"/>
                <w:kern w:val="0"/>
                <w:sz w:val="22"/>
                <w:szCs w:val="22"/>
                <w:vertAlign w:val="baseline"/>
              </w:rPr>
            </w:pPr>
            <w:r>
              <w:rPr>
                <w:rFonts w:hint="eastAsia" w:ascii="Times New Roman" w:hAnsi="Times New Roman" w:eastAsia="方正仿宋_GBK" w:cs="Times New Roman"/>
                <w:b w:val="0"/>
                <w:bCs w:val="0"/>
                <w:caps w:val="0"/>
                <w:smallCaps w:val="0"/>
                <w:snapToGrid w:val="0"/>
                <w:color w:val="000000"/>
                <w:kern w:val="0"/>
                <w:sz w:val="22"/>
                <w:szCs w:val="22"/>
                <w:vertAlign w:val="baseline"/>
                <w:lang w:val="en-US" w:eastAsia="zh-CN"/>
              </w:rPr>
              <w:t>指副高以上职称并具备产前诊断技术服务资质的临床医师对胎儿染色体高通量基因测序检测结果进行审核，评估胎儿</w:t>
            </w:r>
            <w:r>
              <w:rPr>
                <w:rFonts w:ascii="Times New Roman" w:hAnsi="Times New Roman" w:eastAsia="方正仿宋_GBK" w:cs="Times New Roman"/>
                <w:b w:val="0"/>
                <w:bCs w:val="0"/>
                <w:caps w:val="0"/>
                <w:smallCaps w:val="0"/>
                <w:snapToGrid w:val="0"/>
                <w:color w:val="000000"/>
                <w:kern w:val="0"/>
                <w:sz w:val="22"/>
                <w:szCs w:val="22"/>
                <w:vertAlign w:val="baseline"/>
                <w:lang w:val="en-US" w:eastAsia="zh-CN"/>
              </w:rPr>
              <w:t>21</w:t>
            </w:r>
            <w:r>
              <w:rPr>
                <w:rFonts w:hint="eastAsia" w:ascii="Times New Roman" w:hAnsi="Times New Roman" w:eastAsia="方正仿宋_GBK" w:cs="Times New Roman"/>
                <w:b w:val="0"/>
                <w:bCs w:val="0"/>
                <w:caps w:val="0"/>
                <w:smallCaps w:val="0"/>
                <w:snapToGrid w:val="0"/>
                <w:color w:val="000000"/>
                <w:kern w:val="0"/>
                <w:sz w:val="22"/>
                <w:szCs w:val="22"/>
                <w:vertAlign w:val="baseline"/>
                <w:lang w:val="en-US" w:eastAsia="zh-CN"/>
              </w:rPr>
              <w:t>三体综合征、</w:t>
            </w:r>
            <w:r>
              <w:rPr>
                <w:rFonts w:ascii="Times New Roman" w:hAnsi="Times New Roman" w:eastAsia="方正仿宋_GBK" w:cs="Times New Roman"/>
                <w:b w:val="0"/>
                <w:bCs w:val="0"/>
                <w:caps w:val="0"/>
                <w:smallCaps w:val="0"/>
                <w:snapToGrid w:val="0"/>
                <w:color w:val="000000"/>
                <w:kern w:val="0"/>
                <w:sz w:val="22"/>
                <w:szCs w:val="22"/>
                <w:vertAlign w:val="baseline"/>
                <w:lang w:val="en-US" w:eastAsia="zh-CN"/>
              </w:rPr>
              <w:t>18</w:t>
            </w:r>
            <w:r>
              <w:rPr>
                <w:rFonts w:hint="eastAsia" w:ascii="Times New Roman" w:hAnsi="Times New Roman" w:eastAsia="方正仿宋_GBK" w:cs="Times New Roman"/>
                <w:b w:val="0"/>
                <w:bCs w:val="0"/>
                <w:caps w:val="0"/>
                <w:smallCaps w:val="0"/>
                <w:snapToGrid w:val="0"/>
                <w:color w:val="000000"/>
                <w:kern w:val="0"/>
                <w:sz w:val="22"/>
                <w:szCs w:val="22"/>
                <w:vertAlign w:val="baseline"/>
                <w:lang w:val="en-US" w:eastAsia="zh-CN"/>
              </w:rPr>
              <w:t>三体综合征、</w:t>
            </w:r>
            <w:r>
              <w:rPr>
                <w:rFonts w:ascii="Times New Roman" w:hAnsi="Times New Roman" w:eastAsia="方正仿宋_GBK" w:cs="Times New Roman"/>
                <w:b w:val="0"/>
                <w:bCs w:val="0"/>
                <w:caps w:val="0"/>
                <w:smallCaps w:val="0"/>
                <w:snapToGrid w:val="0"/>
                <w:color w:val="000000"/>
                <w:kern w:val="0"/>
                <w:sz w:val="22"/>
                <w:szCs w:val="22"/>
                <w:vertAlign w:val="baseline"/>
                <w:lang w:val="en-US" w:eastAsia="zh-CN"/>
              </w:rPr>
              <w:t>13</w:t>
            </w:r>
            <w:r>
              <w:rPr>
                <w:rFonts w:hint="eastAsia" w:ascii="Times New Roman" w:hAnsi="Times New Roman" w:eastAsia="方正仿宋_GBK" w:cs="Times New Roman"/>
                <w:b w:val="0"/>
                <w:bCs w:val="0"/>
                <w:caps w:val="0"/>
                <w:smallCaps w:val="0"/>
                <w:snapToGrid w:val="0"/>
                <w:color w:val="000000"/>
                <w:kern w:val="0"/>
                <w:sz w:val="22"/>
                <w:szCs w:val="22"/>
                <w:vertAlign w:val="baseline"/>
                <w:lang w:val="en-US" w:eastAsia="zh-CN"/>
              </w:rPr>
              <w:t>三体综合征</w:t>
            </w:r>
            <w:r>
              <w:rPr>
                <w:rFonts w:ascii="Times New Roman" w:hAnsi="Times New Roman" w:eastAsia="方正仿宋_GBK" w:cs="Times New Roman"/>
                <w:b w:val="0"/>
                <w:bCs w:val="0"/>
                <w:caps w:val="0"/>
                <w:smallCaps w:val="0"/>
                <w:snapToGrid w:val="0"/>
                <w:color w:val="000000"/>
                <w:kern w:val="0"/>
                <w:sz w:val="22"/>
                <w:szCs w:val="22"/>
                <w:vertAlign w:val="baseline"/>
                <w:lang w:val="en-US" w:eastAsia="zh-CN"/>
              </w:rPr>
              <w:t>3</w:t>
            </w:r>
            <w:r>
              <w:rPr>
                <w:rFonts w:hint="eastAsia" w:ascii="Times New Roman" w:hAnsi="Times New Roman" w:eastAsia="方正仿宋_GBK" w:cs="Times New Roman"/>
                <w:b w:val="0"/>
                <w:bCs w:val="0"/>
                <w:caps w:val="0"/>
                <w:smallCaps w:val="0"/>
                <w:snapToGrid w:val="0"/>
                <w:color w:val="000000"/>
                <w:kern w:val="0"/>
                <w:sz w:val="22"/>
                <w:szCs w:val="22"/>
                <w:vertAlign w:val="baseline"/>
                <w:lang w:val="en-US" w:eastAsia="zh-CN"/>
              </w:rPr>
              <w:t>种常见</w:t>
            </w:r>
            <w:r>
              <w:rPr>
                <w:rFonts w:hint="eastAsia" w:ascii="方正仿宋_GBK" w:eastAsia="方正仿宋_GBK" w:cs="方正仿宋_GBK"/>
                <w:b w:val="0"/>
                <w:bCs w:val="0"/>
                <w:caps w:val="0"/>
                <w:smallCaps w:val="0"/>
                <w:snapToGrid w:val="0"/>
                <w:color w:val="000000"/>
                <w:kern w:val="0"/>
                <w:sz w:val="22"/>
                <w:szCs w:val="22"/>
                <w:vertAlign w:val="baseline"/>
                <w:lang w:val="en-US" w:eastAsia="zh-CN"/>
              </w:rPr>
              <w:t>染色体非整倍体异常风险，并出具发放诊断报告。</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3D032">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300" w:lineRule="exact"/>
              <w:ind w:left="0" w:right="0" w:firstLine="0"/>
              <w:jc w:val="both"/>
              <w:outlineLvl w:val="9"/>
              <w:rPr>
                <w:rFonts w:ascii="Times New Roman" w:hAnsi="Times New Roman" w:eastAsia="方正仿宋_GBK" w:cs="Times New Roman"/>
                <w:caps w:val="0"/>
                <w:smallCaps w:val="0"/>
                <w:snapToGrid w:val="0"/>
                <w:color w:val="auto"/>
                <w:sz w:val="22"/>
                <w:szCs w:val="22"/>
                <w:vertAlign w:val="baseline"/>
              </w:rPr>
            </w:pPr>
            <w:r>
              <w:rPr>
                <w:rFonts w:hint="eastAsia" w:ascii="Times New Roman" w:hAnsi="Times New Roman" w:eastAsia="方正仿宋_GBK" w:cs="Times New Roman"/>
                <w:b w:val="0"/>
                <w:bCs w:val="0"/>
                <w:caps w:val="0"/>
                <w:smallCaps w:val="0"/>
                <w:snapToGrid w:val="0"/>
                <w:color w:val="auto"/>
                <w:kern w:val="2"/>
                <w:sz w:val="22"/>
                <w:szCs w:val="22"/>
                <w:vertAlign w:val="baseline"/>
                <w:lang w:val="en-US" w:eastAsia="zh-CN"/>
              </w:rPr>
              <w:t>无创产前基因检测服务（含采样耗材、检测试剂、质控品、标准品等耗材和税费等费用）</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92066">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300" w:lineRule="exact"/>
              <w:ind w:left="0" w:right="0" w:firstLine="0"/>
              <w:jc w:val="center"/>
              <w:textAlignment w:val="center"/>
              <w:outlineLvl w:val="9"/>
              <w:rPr>
                <w:rFonts w:hint="eastAsia" w:ascii="方正仿宋_GBK" w:eastAsia="方正仿宋_GBK" w:cs="方正仿宋_GBK"/>
                <w:caps w:val="0"/>
                <w:smallCaps w:val="0"/>
                <w:snapToGrid w:val="0"/>
                <w:color w:val="000000"/>
                <w:kern w:val="0"/>
                <w:sz w:val="22"/>
                <w:szCs w:val="22"/>
                <w:vertAlign w:val="baseline"/>
              </w:rPr>
            </w:pPr>
            <w:r>
              <w:rPr>
                <w:rFonts w:hint="eastAsia" w:ascii="方正仿宋_GBK" w:eastAsia="方正仿宋_GBK" w:cs="方正仿宋_GBK"/>
                <w:b w:val="0"/>
                <w:bCs w:val="0"/>
                <w:caps w:val="0"/>
                <w:smallCaps w:val="0"/>
                <w:snapToGrid w:val="0"/>
                <w:color w:val="000000"/>
                <w:kern w:val="0"/>
                <w:sz w:val="22"/>
                <w:szCs w:val="22"/>
                <w:vertAlign w:val="baseline"/>
                <w:lang w:val="en-US" w:eastAsia="zh-CN"/>
              </w:rPr>
              <w:t>次</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EBDC4">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300" w:lineRule="exact"/>
              <w:ind w:left="0" w:right="0" w:firstLine="0"/>
              <w:jc w:val="center"/>
              <w:textAlignment w:val="center"/>
              <w:outlineLvl w:val="9"/>
              <w:rPr>
                <w:rFonts w:hint="eastAsia" w:ascii="方正仿宋_GBK" w:eastAsia="方正仿宋_GBK" w:cs="方正仿宋_GBK"/>
                <w:caps w:val="0"/>
                <w:smallCaps w:val="0"/>
                <w:snapToGrid w:val="0"/>
                <w:color w:val="000000"/>
                <w:kern w:val="0"/>
                <w:sz w:val="22"/>
                <w:szCs w:val="22"/>
                <w:vertAlign w:val="baseline"/>
              </w:rPr>
            </w:pPr>
            <w:r>
              <w:rPr>
                <w:rFonts w:ascii="Times New Roman" w:hAnsi="Times New Roman" w:eastAsia="方正仿宋_GBK" w:cs="Times New Roman"/>
                <w:b w:val="0"/>
                <w:bCs w:val="0"/>
                <w:caps w:val="0"/>
                <w:smallCaps w:val="0"/>
                <w:snapToGrid w:val="0"/>
                <w:color w:val="000000"/>
                <w:kern w:val="0"/>
                <w:sz w:val="22"/>
                <w:szCs w:val="22"/>
                <w:vertAlign w:val="baseline"/>
                <w:lang w:val="en-US" w:eastAsia="zh-CN"/>
              </w:rPr>
              <w:t>60</w:t>
            </w:r>
          </w:p>
        </w:tc>
        <w:tc>
          <w:tcPr>
            <w:tcW w:w="2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105A0">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300" w:lineRule="exact"/>
              <w:ind w:left="0" w:right="0" w:firstLine="0"/>
              <w:jc w:val="both"/>
              <w:textAlignment w:val="center"/>
              <w:outlineLvl w:val="9"/>
              <w:rPr>
                <w:rFonts w:hint="eastAsia" w:ascii="方正仿宋_GBK" w:eastAsia="方正仿宋_GBK" w:cs="方正仿宋_GBK"/>
                <w:caps w:val="0"/>
                <w:smallCaps w:val="0"/>
                <w:snapToGrid w:val="0"/>
                <w:color w:val="000000"/>
                <w:kern w:val="0"/>
                <w:sz w:val="22"/>
                <w:szCs w:val="22"/>
                <w:vertAlign w:val="baseline"/>
              </w:rPr>
            </w:pPr>
            <w:r>
              <w:rPr>
                <w:rFonts w:hint="eastAsia" w:ascii="方正仿宋_GBK" w:eastAsia="方正仿宋_GBK" w:cs="方正仿宋_GBK"/>
                <w:b w:val="0"/>
                <w:bCs w:val="0"/>
                <w:caps w:val="0"/>
                <w:smallCaps w:val="0"/>
                <w:snapToGrid w:val="0"/>
                <w:color w:val="000000"/>
                <w:kern w:val="0"/>
                <w:sz w:val="22"/>
                <w:szCs w:val="22"/>
                <w:vertAlign w:val="baseline"/>
                <w:lang w:val="en-US" w:eastAsia="zh-CN"/>
              </w:rPr>
              <w:t>限符合《江苏省临床基因扩增检验技术管理规范（试行）》实验室、具备产前诊断资质的医疗机构。单次收费（诊断服务+检测服务）最高不超过</w:t>
            </w:r>
            <w:r>
              <w:rPr>
                <w:rFonts w:ascii="Times New Roman" w:hAnsi="Times New Roman" w:eastAsia="方正仿宋_GBK" w:cs="Times New Roman"/>
                <w:b w:val="0"/>
                <w:bCs w:val="0"/>
                <w:caps w:val="0"/>
                <w:smallCaps w:val="0"/>
                <w:snapToGrid w:val="0"/>
                <w:color w:val="000000"/>
                <w:kern w:val="0"/>
                <w:sz w:val="22"/>
                <w:szCs w:val="22"/>
                <w:vertAlign w:val="baseline"/>
                <w:lang w:val="en-US" w:eastAsia="zh-CN"/>
              </w:rPr>
              <w:t>560</w:t>
            </w:r>
            <w:r>
              <w:rPr>
                <w:rFonts w:hint="eastAsia" w:ascii="方正仿宋_GBK" w:eastAsia="方正仿宋_GBK" w:cs="方正仿宋_GBK"/>
                <w:b w:val="0"/>
                <w:bCs w:val="0"/>
                <w:caps w:val="0"/>
                <w:smallCaps w:val="0"/>
                <w:snapToGrid w:val="0"/>
                <w:color w:val="000000"/>
                <w:kern w:val="0"/>
                <w:sz w:val="22"/>
                <w:szCs w:val="22"/>
                <w:vertAlign w:val="baseline"/>
                <w:lang w:val="en-US" w:eastAsia="zh-CN"/>
              </w:rPr>
              <w:t>元。出具发放诊断报告时，不得加收诊察费。</w:t>
            </w:r>
          </w:p>
        </w:tc>
      </w:tr>
    </w:tbl>
    <w:p w14:paraId="701CAD02">
      <w:pPr>
        <w:pStyle w:val="10"/>
        <w:keepNext w:val="0"/>
        <w:keepLines w:val="0"/>
        <w:pageBreakBefore w:val="0"/>
        <w:widowControl w:val="0"/>
        <w:suppressLineNumbers w:val="0"/>
        <w:shd w:val="clear" w:color="auto" w:fill="FFFFFF"/>
        <w:suppressAutoHyphens w:val="0"/>
        <w:kinsoku/>
        <w:wordWrap w:val="0"/>
        <w:overflowPunct/>
        <w:topLinePunct w:val="0"/>
        <w:autoSpaceDE/>
        <w:autoSpaceDN/>
        <w:bidi w:val="0"/>
        <w:adjustRightInd/>
        <w:snapToGrid/>
        <w:spacing w:before="0" w:beforeAutospacing="0" w:after="0" w:afterAutospacing="0" w:line="580" w:lineRule="exact"/>
        <w:ind w:left="0" w:right="0" w:firstLine="640" w:firstLineChars="200"/>
        <w:jc w:val="right"/>
        <w:outlineLvl w:val="9"/>
        <w:rPr>
          <w:rFonts w:ascii="Times New Roman" w:hAnsi="Times New Roman" w:eastAsia="方正仿宋_GBK" w:cs="Times New Roman"/>
          <w:b w:val="0"/>
          <w:bCs w:val="0"/>
          <w:caps w:val="0"/>
          <w:smallCaps w:val="0"/>
          <w:color w:val="auto"/>
          <w:sz w:val="32"/>
          <w:szCs w:val="32"/>
          <w:shd w:val="clear" w:color="auto" w:fill="FFFFFF"/>
          <w:vertAlign w:val="baseline"/>
        </w:rPr>
      </w:pPr>
    </w:p>
    <w:p w14:paraId="41B9E26F">
      <w:pPr>
        <w:pStyle w:val="10"/>
        <w:keepNext w:val="0"/>
        <w:keepLines w:val="0"/>
        <w:pageBreakBefore w:val="0"/>
        <w:widowControl w:val="0"/>
        <w:suppressLineNumbers w:val="0"/>
        <w:shd w:val="clear" w:color="auto" w:fill="FFFFFF"/>
        <w:suppressAutoHyphens w:val="0"/>
        <w:kinsoku/>
        <w:wordWrap/>
        <w:overflowPunct/>
        <w:topLinePunct w:val="0"/>
        <w:autoSpaceDE/>
        <w:autoSpaceDN/>
        <w:bidi w:val="0"/>
        <w:adjustRightInd/>
        <w:snapToGrid/>
        <w:spacing w:before="0" w:beforeAutospacing="0" w:after="0" w:afterAutospacing="0" w:line="580" w:lineRule="exact"/>
        <w:ind w:left="0" w:right="0" w:firstLine="640" w:firstLineChars="200"/>
        <w:jc w:val="right"/>
        <w:outlineLvl w:val="9"/>
        <w:rPr>
          <w:rFonts w:ascii="Times New Roman" w:hAnsi="Times New Roman" w:eastAsia="方正仿宋_GBK" w:cs="Times New Roman"/>
          <w:b w:val="0"/>
          <w:bCs w:val="0"/>
          <w:caps w:val="0"/>
          <w:smallCaps w:val="0"/>
          <w:color w:val="auto"/>
          <w:sz w:val="32"/>
          <w:szCs w:val="32"/>
          <w:shd w:val="clear" w:color="auto" w:fill="FFFFFF"/>
          <w:vertAlign w:val="baseline"/>
        </w:rPr>
      </w:pPr>
    </w:p>
    <w:p w14:paraId="7716A845">
      <w:pPr>
        <w:pStyle w:val="10"/>
        <w:keepNext w:val="0"/>
        <w:keepLines w:val="0"/>
        <w:pageBreakBefore w:val="0"/>
        <w:widowControl w:val="0"/>
        <w:suppressLineNumbers w:val="0"/>
        <w:shd w:val="clear" w:color="auto" w:fill="FFFFFF"/>
        <w:suppressAutoHyphens w:val="0"/>
        <w:kinsoku/>
        <w:wordWrap/>
        <w:overflowPunct/>
        <w:topLinePunct w:val="0"/>
        <w:autoSpaceDE/>
        <w:autoSpaceDN/>
        <w:bidi w:val="0"/>
        <w:adjustRightInd/>
        <w:snapToGrid/>
        <w:spacing w:before="0" w:beforeAutospacing="0" w:after="0" w:afterAutospacing="0" w:line="580" w:lineRule="exact"/>
        <w:ind w:left="0" w:right="0" w:firstLine="640" w:firstLineChars="200"/>
        <w:jc w:val="right"/>
        <w:outlineLvl w:val="9"/>
        <w:rPr>
          <w:rFonts w:ascii="Times New Roman" w:hAnsi="Times New Roman" w:eastAsia="方正仿宋_GBK" w:cs="Times New Roman"/>
          <w:b w:val="0"/>
          <w:bCs w:val="0"/>
          <w:caps w:val="0"/>
          <w:smallCaps w:val="0"/>
          <w:color w:val="auto"/>
          <w:sz w:val="32"/>
          <w:szCs w:val="32"/>
          <w:shd w:val="clear" w:color="auto" w:fill="FFFFFF"/>
          <w:vertAlign w:val="baseline"/>
        </w:rPr>
        <w:sectPr>
          <w:footerReference r:id="rId3" w:type="default"/>
          <w:pgSz w:w="16840" w:h="11907" w:orient="landscape"/>
          <w:pgMar w:top="2098" w:right="1474" w:bottom="1984" w:left="1588" w:header="851" w:footer="992" w:gutter="0"/>
          <w:cols w:space="720" w:num="1"/>
          <w:docGrid w:type="lines" w:linePitch="312" w:charSpace="0"/>
        </w:sectPr>
      </w:pPr>
    </w:p>
    <w:p w14:paraId="3E0366E3">
      <w:pPr>
        <w:adjustRightInd w:val="0"/>
        <w:ind w:firstLine="320" w:firstLineChars="100"/>
        <w:rPr>
          <w:rFonts w:ascii="Times New Roman" w:hAnsi="Times New Roman" w:eastAsia="方正仿宋_GBK" w:cs="Times New Roman"/>
          <w:sz w:val="32"/>
          <w:szCs w:val="32"/>
        </w:rPr>
      </w:pPr>
      <w:bookmarkStart w:id="0" w:name="_GoBack"/>
      <w:bookmarkEnd w:id="0"/>
    </w:p>
    <w:sectPr>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xi Sans">
    <w:altName w:val="Segoe Print"/>
    <w:panose1 w:val="00000000000000000000"/>
    <w:charset w:val="00"/>
    <w:family w:val="auto"/>
    <w:pitch w:val="default"/>
    <w:sig w:usb0="00000000" w:usb1="00000000" w:usb2="00000000" w:usb3="00000000" w:csb0="00000000" w:csb1="00000000"/>
  </w:font>
  <w:font w:name="DejaVu Sans">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CB9B0">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eastAsia="方正仿宋_GBK"/>
        <w:sz w:val="44"/>
        <w:szCs w:val="24"/>
        <w:lang w:eastAsia="zh-CN"/>
      </w:rPr>
    </w:pPr>
    <w:r>
      <w:rPr>
        <w:sz w:val="44"/>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711200" cy="204470"/>
              <wp:effectExtent l="0" t="0" r="0" b="0"/>
              <wp:wrapNone/>
              <wp:docPr id="1" name="文本框 1"/>
              <wp:cNvGraphicFramePr/>
              <a:graphic xmlns:a="http://schemas.openxmlformats.org/drawingml/2006/main">
                <a:graphicData uri="http://schemas.microsoft.com/office/word/2010/wordprocessingShape">
                  <wps:wsp>
                    <wps:cNvSpPr/>
                    <wps:spPr>
                      <a:xfrm>
                        <a:off x="0" y="0"/>
                        <a:ext cx="711200" cy="204647"/>
                      </a:xfrm>
                      <a:prstGeom prst="rect">
                        <a:avLst/>
                      </a:prstGeom>
                      <a:noFill/>
                      <a:ln w="9525" cap="flat" cmpd="sng">
                        <a:noFill/>
                        <a:prstDash val="solid"/>
                        <a:miter/>
                      </a:ln>
                    </wps:spPr>
                    <wps:txbx>
                      <w:txbxContent>
                        <w:p w14:paraId="33FB043C">
                          <w:pPr>
                            <w:pStyle w:val="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6.1pt;width:56pt;mso-position-horizontal:outside;mso-position-horizontal-relative:margin;mso-wrap-style:none;z-index:251659264;mso-width-relative:page;mso-height-relative:page;" filled="f" stroked="f" coordsize="21600,21600" o:gfxdata="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lGC9EAAAAEAQAADwAAAAAAAAABACAAAAAiAAAAZHJzL2Rvd25yZXYu&#10;eG1sUEsBAhQAFAAAAAgAh07iQHXa+M8CAgAA9AMAAA4AAAAAAAAAAQAgAAAAIAEAAGRycy9lMm9E&#10;b2MueG1sUEsFBgAAAAAGAAYAWQEAAJQFAAAAAA==&#10;">
              <v:fill on="f" focussize="0,0"/>
              <v:stroke on="f" joinstyle="miter"/>
              <v:imagedata o:title=""/>
              <o:lock v:ext="edit" aspectratio="f"/>
              <v:textbox inset="0mm,0mm,0mm,0mm" style="mso-fit-shape-to-text:t;">
                <w:txbxContent>
                  <w:p w14:paraId="33FB043C">
                    <w:pPr>
                      <w:pStyle w:val="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16E51">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eastAsia="方正仿宋_GBK"/>
        <w:sz w:val="44"/>
        <w:szCs w:val="24"/>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YWJmNTAxYTA0NTllZTU0OWY5NWY0MWNlMzBjNGU2OTYifQ=="/>
  </w:docVars>
  <w:rsids>
    <w:rsidRoot w:val="00000000"/>
    <w:rsid w:val="2C121E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Arial"/>
      <w:kern w:val="2"/>
      <w:sz w:val="21"/>
      <w:szCs w:val="24"/>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b/>
      <w:bCs/>
      <w:kern w:val="44"/>
      <w:sz w:val="44"/>
    </w:rPr>
  </w:style>
  <w:style w:type="paragraph" w:styleId="5">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6">
    <w:name w:val="heading 3"/>
    <w:basedOn w:val="1"/>
    <w:next w:val="1"/>
    <w:qFormat/>
    <w:uiPriority w:val="0"/>
    <w:pPr>
      <w:keepNext/>
      <w:keepLines/>
      <w:widowControl w:val="0"/>
      <w:spacing w:before="260" w:after="260" w:line="415" w:lineRule="auto"/>
      <w:outlineLvl w:val="2"/>
    </w:pPr>
    <w:rPr>
      <w:b/>
      <w:sz w:val="32"/>
    </w:rPr>
  </w:style>
  <w:style w:type="character" w:default="1" w:styleId="12">
    <w:name w:val="Default Paragraph Font"/>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First Indent 2"/>
    <w:basedOn w:val="3"/>
    <w:uiPriority w:val="0"/>
    <w:pPr>
      <w:spacing w:line="360" w:lineRule="auto"/>
    </w:pPr>
    <w:rPr>
      <w:sz w:val="24"/>
    </w:rPr>
  </w:style>
  <w:style w:type="paragraph" w:styleId="3">
    <w:name w:val="Body Text Indent"/>
    <w:basedOn w:val="1"/>
    <w:uiPriority w:val="0"/>
    <w:pPr>
      <w:spacing w:line="150" w:lineRule="atLeast"/>
      <w:ind w:firstLine="200" w:firstLineChars="200"/>
      <w:textAlignment w:val="baseline"/>
    </w:pPr>
    <w:rPr>
      <w:rFonts w:ascii="Times New Roman" w:hAnsi="Times New Roman" w:cs="Times New Roman"/>
    </w:rPr>
  </w:style>
  <w:style w:type="paragraph" w:styleId="7">
    <w:name w:val="Body Text"/>
    <w:basedOn w:val="1"/>
    <w:next w:val="1"/>
    <w:uiPriority w:val="0"/>
    <w:pPr>
      <w:widowControl w:val="0"/>
      <w:spacing w:after="120"/>
      <w:jc w:val="both"/>
    </w:pPr>
    <w:rPr>
      <w:rFonts w:ascii="Calibri" w:hAnsi="Calibri" w:eastAsia="宋体" w:cs="Times New Roman"/>
      <w:kern w:val="2"/>
      <w:sz w:val="21"/>
      <w:szCs w:val="24"/>
      <w:lang w:val="en-US" w:eastAsia="zh-CN" w:bidi="ar-SA"/>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b/>
      <w:bCs/>
      <w:kern w:val="0"/>
      <w:sz w:val="24"/>
    </w:rPr>
  </w:style>
  <w:style w:type="character" w:styleId="13">
    <w:name w:val="Strong"/>
    <w:basedOn w:val="12"/>
    <w:qFormat/>
    <w:uiPriority w:val="0"/>
    <w:rPr>
      <w:b/>
    </w:rPr>
  </w:style>
  <w:style w:type="paragraph" w:customStyle="1" w:styleId="14">
    <w:name w:val="修订1"/>
    <w:uiPriority w:val="0"/>
    <w:rPr>
      <w:rFonts w:ascii="Calibri" w:hAnsi="Calibri" w:eastAsia="宋体" w:cs="Arial"/>
      <w:kern w:val="2"/>
      <w:sz w:val="21"/>
      <w:szCs w:val="24"/>
      <w:lang w:val="en-US" w:eastAsia="zh-CN" w:bidi="ar-SA"/>
    </w:rPr>
  </w:style>
  <w:style w:type="character" w:customStyle="1" w:styleId="15">
    <w:name w:val="font11"/>
    <w:basedOn w:val="12"/>
    <w:qFormat/>
    <w:uiPriority w:val="0"/>
    <w:rPr>
      <w:rFonts w:ascii="方正小标宋_GBK" w:eastAsia="方正小标宋_GBK" w:cs="方正小标宋_GBK"/>
      <w:color w:val="000000"/>
      <w:sz w:val="36"/>
      <w:szCs w:val="36"/>
      <w:u w:val="none"/>
    </w:rPr>
  </w:style>
  <w:style w:type="character" w:customStyle="1" w:styleId="16">
    <w:name w:val="font01"/>
    <w:basedOn w:val="12"/>
    <w:qFormat/>
    <w:uiPriority w:val="0"/>
    <w:rPr>
      <w:rFonts w:ascii="Times New Roman" w:hAnsi="Times New Roman" w:cs="Times New Roman"/>
      <w:color w:val="000000"/>
      <w:sz w:val="36"/>
      <w:szCs w:val="36"/>
      <w:u w:val="none"/>
    </w:rPr>
  </w:style>
  <w:style w:type="character" w:customStyle="1" w:styleId="17">
    <w:name w:val="font41"/>
    <w:basedOn w:val="12"/>
    <w:qFormat/>
    <w:uiPriority w:val="0"/>
    <w:rPr>
      <w:rFonts w:ascii="方正黑体_GBK" w:eastAsia="方正黑体_GBK" w:cs="方正黑体_GBK"/>
      <w:color w:val="000000"/>
      <w:sz w:val="22"/>
      <w:szCs w:val="22"/>
      <w:u w:val="none"/>
    </w:rPr>
  </w:style>
  <w:style w:type="character" w:customStyle="1" w:styleId="18">
    <w:name w:val="font71"/>
    <w:basedOn w:val="12"/>
    <w:uiPriority w:val="0"/>
    <w:rPr>
      <w:rFonts w:ascii="Times New Roman" w:hAnsi="Times New Roman" w:cs="Times New Roman"/>
      <w:color w:val="000000"/>
      <w:sz w:val="22"/>
      <w:szCs w:val="22"/>
      <w:u w:val="none"/>
    </w:rPr>
  </w:style>
  <w:style w:type="character" w:customStyle="1" w:styleId="19">
    <w:name w:val="font31"/>
    <w:basedOn w:val="12"/>
    <w:qFormat/>
    <w:uiPriority w:val="0"/>
    <w:rPr>
      <w:rFonts w:ascii="方正仿宋_GBK" w:eastAsia="方正仿宋_GBK" w:cs="方正仿宋_GBK"/>
      <w:color w:val="000000"/>
      <w:sz w:val="22"/>
      <w:szCs w:val="22"/>
      <w:u w:val="none"/>
    </w:rPr>
  </w:style>
  <w:style w:type="character" w:customStyle="1" w:styleId="20">
    <w:name w:val="font21"/>
    <w:basedOn w:val="12"/>
    <w:uiPriority w:val="0"/>
    <w:rPr>
      <w:rFonts w:ascii="方正仿宋_GBK" w:eastAsia="方正仿宋_GBK" w:cs="方正仿宋_GBK"/>
      <w:color w:val="000000"/>
      <w:sz w:val="20"/>
      <w:szCs w:val="20"/>
      <w:u w:val="none"/>
    </w:rPr>
  </w:style>
  <w:style w:type="character" w:customStyle="1" w:styleId="21">
    <w:name w:val="font51"/>
    <w:basedOn w:val="12"/>
    <w:qFormat/>
    <w:uiPriority w:val="0"/>
    <w:rPr>
      <w:rFonts w:ascii="方正仿宋_GBK" w:eastAsia="方正仿宋_GBK" w:cs="方正仿宋_GBK"/>
      <w:color w:val="000000"/>
      <w:sz w:val="20"/>
      <w:szCs w:val="20"/>
      <w:u w:val="none"/>
    </w:rPr>
  </w:style>
  <w:style w:type="character" w:customStyle="1" w:styleId="22">
    <w:name w:val="font81"/>
    <w:basedOn w:val="12"/>
    <w:uiPriority w:val="0"/>
    <w:rPr>
      <w:rFonts w:ascii="Times New Roman" w:hAnsi="Times New Roman" w:cs="Times New Roman"/>
      <w:color w:val="000000"/>
      <w:sz w:val="20"/>
      <w:szCs w:val="20"/>
      <w:u w:val="none"/>
    </w:rPr>
  </w:style>
  <w:style w:type="paragraph" w:customStyle="1" w:styleId="23">
    <w:name w:val="Revision"/>
    <w:uiPriority w:val="0"/>
    <w:rPr>
      <w:rFonts w:ascii="Calibri" w:hAnsi="Calibri" w:eastAsia="宋体" w:cs="Arial"/>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Pages>
  <Words>5116</Words>
  <Characters>6903</Characters>
  <Lines>695</Lines>
  <Paragraphs>471</Paragraphs>
  <TotalTime>3</TotalTime>
  <ScaleCrop>false</ScaleCrop>
  <LinksUpToDate>false</LinksUpToDate>
  <CharactersWithSpaces>6966</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2024-01-11T00:37:00Z</dcterms:created>
  <dc:creator>马思琦</dc:creator>
  <cp:lastModifiedBy>晨昊不是晨浩</cp:lastModifiedBy>
  <cp:lastPrinted>2024-12-25T09:14:00Z</cp:lastPrinted>
  <dcterms:modified xsi:type="dcterms:W3CDTF">2024-12-30T11:00:51Z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A3C47F66950A4C4791BBA05F95A448BF_13</vt:lpwstr>
  </property>
  <property fmtid="{D5CDD505-2E9C-101B-9397-08002B2CF9AE}" pid="4" name="KSOTemplateDocerSaveRecord">
    <vt:lpwstr>eyJoZGlkIjoiOTE1YzM0YWEwODhmODFhODg1NDI5MTc4ZDQ5ZjQ1Y2UiLCJ1c2VySWQiOiIyNjYwMTY1NTQifQ==</vt:lpwstr>
  </property>
</Properties>
</file>