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bookmarkStart w:id="0" w:name="_Hlk114907167"/>
      <w:bookmarkEnd w:id="0"/>
      <w:r>
        <w:rPr>
          <w:rFonts w:ascii="Times New Roman" w:hAnsi="Times New Roman" w:eastAsia="华文中宋" w:cs="Times New Roman"/>
          <w:bCs/>
          <w:sz w:val="44"/>
          <w:szCs w:val="44"/>
        </w:rPr>
        <w:t>致广大医疗机构的一封信</w:t>
      </w:r>
    </w:p>
    <w:p>
      <w:pPr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楷体" w:cs="Times New Roman"/>
          <w:bCs/>
          <w:sz w:val="36"/>
          <w:szCs w:val="36"/>
        </w:rPr>
        <w:t>（公立医疗机构）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各公立医疗机构：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你们好！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口腔种植是缺牙修复的重要方式，我国种植牙需求日益增长，逐渐成为缺牙患者改善生活品质的重要选择。每个人都会变老，每个人都可能需要口腔种植。“老吾老，以及人之老；幼吾幼，以及人之幼”，小小的种植牙，蕴含着大大的民生期盼，凝聚了人民群众对美好生活的向往。</w:t>
      </w:r>
    </w:p>
    <w:p>
      <w:pPr>
        <w:spacing w:line="40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近年来，公立口腔医疗机构快速发展，为满足群众口腔种植需求、改善口腔健康发挥了重要作用。同时，也有越来越多的患者反映口腔种植费用高，普遍希望回归合理水平。党和政府高度重视民生诉求，医疗保障部门即将开展口腔种植收费专项治理，实施全流程口腔种植医疗服务价格调控，以种植体为重点开展集中带量采购，以量换价降低医疗机构种植体耗材采购成本。总的目标是让耗材回归产品价值本身，让技术劳务价值得到合理体现，让医疗回归治病救人本质，促进种植牙行业健康可持续发展，更好保障口腔种植医疗质量稳步提升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公立医疗机构是提供口腔种植服务的中坚力量，是服务品质之标杆，是市场价格之锚。请公立医疗机构切实承担起社会责任，在落实口腔种植医疗服务全流程价格调控目标，参加种植牙耗材集中带量采购并如实报量，规范口腔种植收费行为等方面作出表率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“大鹏之动，非一羽之轻也；骐骥之速，非一足之力也”。口腔种植市场激浊扬清，回归有序竞争，需要每个医疗机构的积极参与。我们相信在不远的未来，基于本次集中治理，口腔种植医疗市场的行业格局、行业发展思路都将迎来重大变化。也请公立医疗机构主动成为行业发展新格局的引领者，坚持公益性，体现高质量，为人民群众提供质优价宜的口腔种植服务。</w:t>
      </w: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为更好的开展种植牙耗材集中带量采购工作，请贵单位准确填写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</w:t>
      </w:r>
      <w:r>
        <w:rPr>
          <w:rFonts w:ascii="Times New Roman" w:hAnsi="Times New Roman" w:eastAsia="仿宋_GB2312" w:cs="Times New Roman"/>
          <w:sz w:val="28"/>
          <w:szCs w:val="28"/>
        </w:rPr>
        <w:t>公立医疗机构口腔种植专项治理相关事项确认书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》</w:t>
      </w:r>
      <w:r>
        <w:rPr>
          <w:rFonts w:ascii="Times New Roman" w:hAnsi="Times New Roman" w:eastAsia="仿宋_GB2312" w:cs="Times New Roman"/>
          <w:sz w:val="28"/>
          <w:szCs w:val="28"/>
        </w:rPr>
        <w:t>，并盖章扫描为PDF文件上传至属地医保局邮箱。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感谢贵单位对医疗保障工作和口腔健康事业的鼎力支持！感谢你们对广大患者热切期盼的积极响应！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联系人：郭哲君、王红玲；联系电话：81827049、81825512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无锡市医保局邮箱：</w:t>
      </w:r>
      <w:r>
        <w:fldChar w:fldCharType="begin"/>
      </w:r>
      <w:r>
        <w:instrText xml:space="preserve"> HYPERLINK "mailto:wxybj_zcc@163.com"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563C1"/>
          <w:sz w:val="28"/>
          <w:szCs w:val="28"/>
          <w:u w:val="single"/>
        </w:rPr>
        <w:t>wxybj_zcc@163.com</w:t>
      </w:r>
      <w:r>
        <w:rPr>
          <w:rFonts w:ascii="Times New Roman" w:hAnsi="Times New Roman" w:eastAsia="仿宋_GB2312" w:cs="Times New Roman"/>
          <w:color w:val="0563C1"/>
          <w:sz w:val="28"/>
          <w:szCs w:val="28"/>
          <w:u w:val="single"/>
        </w:rPr>
        <w:fldChar w:fldCharType="end"/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江阴市医保局邮箱：</w:t>
      </w:r>
      <w:r>
        <w:fldChar w:fldCharType="begin"/>
      </w:r>
      <w:r>
        <w:instrText xml:space="preserve"> HYPERLINK "mailto:2513018376@qq.com"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563C1"/>
          <w:sz w:val="28"/>
          <w:szCs w:val="28"/>
          <w:u w:val="single"/>
        </w:rPr>
        <w:t>2513018376@qq.com</w:t>
      </w:r>
      <w:r>
        <w:rPr>
          <w:rFonts w:ascii="Times New Roman" w:hAnsi="Times New Roman" w:eastAsia="仿宋_GB2312" w:cs="Times New Roman"/>
          <w:color w:val="0563C1"/>
          <w:sz w:val="28"/>
          <w:szCs w:val="28"/>
          <w:u w:val="single"/>
        </w:rPr>
        <w:fldChar w:fldCharType="end"/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宜兴市医保局邮箱：</w:t>
      </w:r>
      <w:r>
        <w:fldChar w:fldCharType="begin"/>
      </w:r>
      <w:r>
        <w:instrText xml:space="preserve"> HYPERLINK "mailto:562905000@qq.com"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563C1"/>
          <w:sz w:val="28"/>
          <w:szCs w:val="28"/>
          <w:u w:val="single"/>
        </w:rPr>
        <w:t>562905000@qq.com</w:t>
      </w:r>
      <w:r>
        <w:rPr>
          <w:rFonts w:ascii="Times New Roman" w:hAnsi="Times New Roman" w:eastAsia="仿宋_GB2312" w:cs="Times New Roman"/>
          <w:color w:val="0563C1"/>
          <w:sz w:val="28"/>
          <w:szCs w:val="28"/>
          <w:u w:val="single"/>
        </w:rPr>
        <w:fldChar w:fldCharType="end"/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       无锡市医疗保障局</w:t>
      </w:r>
    </w:p>
    <w:p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            2022年9月2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777FF0"/>
    <w:rsid w:val="00777FF0"/>
    <w:rsid w:val="0089277E"/>
    <w:rsid w:val="00F23C15"/>
    <w:rsid w:val="00FB7363"/>
    <w:rsid w:val="6F9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852</Words>
  <Characters>919</Characters>
  <Lines>8</Lines>
  <Paragraphs>2</Paragraphs>
  <TotalTime>0</TotalTime>
  <ScaleCrop>false</ScaleCrop>
  <LinksUpToDate>false</LinksUpToDate>
  <CharactersWithSpaces>1022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2022-09-24T07:27:00Z</dcterms:created>
  <dc:creator>1362359622@qq.com</dc:creator>
  <cp:lastModifiedBy>whlng</cp:lastModifiedBy>
  <dcterms:modified xsi:type="dcterms:W3CDTF">2022-09-24T07:58:38Z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39F8BD22058D4E29BEEA3509688F5293</vt:lpwstr>
  </property>
</Properties>
</file>